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F05" w:rsidRDefault="00521F05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521F05" w:rsidRDefault="00521F05">
      <w:pPr>
        <w:pStyle w:val="ConsPlusNormal"/>
        <w:jc w:val="both"/>
        <w:outlineLvl w:val="0"/>
      </w:pPr>
    </w:p>
    <w:p w:rsidR="00521F05" w:rsidRDefault="00521F05">
      <w:pPr>
        <w:pStyle w:val="ConsPlusTitle"/>
        <w:jc w:val="center"/>
      </w:pPr>
      <w:r>
        <w:t>ПРАВИТЕЛЬСТВО НОВГОРОДСКОЙ ОБЛАСТИ</w:t>
      </w:r>
    </w:p>
    <w:p w:rsidR="00521F05" w:rsidRDefault="00521F05">
      <w:pPr>
        <w:pStyle w:val="ConsPlusTitle"/>
        <w:jc w:val="center"/>
      </w:pPr>
    </w:p>
    <w:p w:rsidR="00521F05" w:rsidRDefault="00521F05">
      <w:pPr>
        <w:pStyle w:val="ConsPlusTitle"/>
        <w:jc w:val="center"/>
      </w:pPr>
      <w:r>
        <w:t>РАСПОРЯЖЕНИЕ</w:t>
      </w:r>
    </w:p>
    <w:p w:rsidR="00521F05" w:rsidRDefault="00521F05">
      <w:pPr>
        <w:pStyle w:val="ConsPlusTitle"/>
        <w:jc w:val="center"/>
      </w:pPr>
      <w:r>
        <w:t>от 20 января 2016 г. N 9-рз</w:t>
      </w:r>
    </w:p>
    <w:p w:rsidR="00521F05" w:rsidRDefault="00521F05">
      <w:pPr>
        <w:pStyle w:val="ConsPlusTitle"/>
        <w:jc w:val="center"/>
      </w:pPr>
    </w:p>
    <w:p w:rsidR="00521F05" w:rsidRDefault="00521F05">
      <w:pPr>
        <w:pStyle w:val="ConsPlusTitle"/>
        <w:jc w:val="center"/>
      </w:pPr>
      <w:r>
        <w:t>О ПРОЖИТОЧНОМ МИНИМУМЕ ЗА IV КВАРТАЛ 2015 ГОДА</w:t>
      </w:r>
    </w:p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IV квартал 2015 года:</w:t>
      </w:r>
    </w:p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08"/>
        <w:gridCol w:w="3912"/>
      </w:tblGrid>
      <w:tr w:rsidR="00521F05">
        <w:tc>
          <w:tcPr>
            <w:tcW w:w="5708" w:type="dxa"/>
          </w:tcPr>
          <w:p w:rsidR="00521F05" w:rsidRDefault="00521F05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12" w:type="dxa"/>
          </w:tcPr>
          <w:p w:rsidR="00521F05" w:rsidRDefault="00521F05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521F05">
        <w:tc>
          <w:tcPr>
            <w:tcW w:w="5708" w:type="dxa"/>
          </w:tcPr>
          <w:p w:rsidR="00521F05" w:rsidRDefault="00521F05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912" w:type="dxa"/>
          </w:tcPr>
          <w:p w:rsidR="00521F05" w:rsidRDefault="00521F05">
            <w:pPr>
              <w:pStyle w:val="ConsPlusNormal"/>
            </w:pPr>
            <w:r>
              <w:t>9221</w:t>
            </w:r>
          </w:p>
        </w:tc>
      </w:tr>
      <w:tr w:rsidR="00521F05">
        <w:tc>
          <w:tcPr>
            <w:tcW w:w="5708" w:type="dxa"/>
          </w:tcPr>
          <w:p w:rsidR="00521F05" w:rsidRDefault="00521F05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912" w:type="dxa"/>
          </w:tcPr>
          <w:p w:rsidR="00521F05" w:rsidRDefault="00521F05">
            <w:pPr>
              <w:pStyle w:val="ConsPlusNormal"/>
            </w:pPr>
            <w:r>
              <w:t>10028</w:t>
            </w:r>
          </w:p>
        </w:tc>
      </w:tr>
      <w:tr w:rsidR="00521F05">
        <w:tc>
          <w:tcPr>
            <w:tcW w:w="5708" w:type="dxa"/>
          </w:tcPr>
          <w:p w:rsidR="00521F05" w:rsidRDefault="00521F05">
            <w:pPr>
              <w:pStyle w:val="ConsPlusNormal"/>
            </w:pPr>
            <w:r>
              <w:t>Пенсионеры</w:t>
            </w:r>
          </w:p>
        </w:tc>
        <w:tc>
          <w:tcPr>
            <w:tcW w:w="3912" w:type="dxa"/>
          </w:tcPr>
          <w:p w:rsidR="00521F05" w:rsidRDefault="00521F05">
            <w:pPr>
              <w:pStyle w:val="ConsPlusNormal"/>
            </w:pPr>
            <w:r>
              <w:t>7658</w:t>
            </w:r>
          </w:p>
        </w:tc>
      </w:tr>
      <w:tr w:rsidR="00521F05">
        <w:tc>
          <w:tcPr>
            <w:tcW w:w="5708" w:type="dxa"/>
          </w:tcPr>
          <w:p w:rsidR="00521F05" w:rsidRDefault="00521F05">
            <w:pPr>
              <w:pStyle w:val="ConsPlusNormal"/>
            </w:pPr>
            <w:r>
              <w:t>Дети</w:t>
            </w:r>
          </w:p>
        </w:tc>
        <w:tc>
          <w:tcPr>
            <w:tcW w:w="3912" w:type="dxa"/>
          </w:tcPr>
          <w:p w:rsidR="00521F05" w:rsidRDefault="00521F05">
            <w:pPr>
              <w:pStyle w:val="ConsPlusNormal"/>
            </w:pPr>
            <w:r>
              <w:t>9053</w:t>
            </w:r>
          </w:p>
        </w:tc>
      </w:tr>
    </w:tbl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jc w:val="right"/>
      </w:pPr>
      <w:r>
        <w:t>Заместитель</w:t>
      </w:r>
    </w:p>
    <w:p w:rsidR="00521F05" w:rsidRDefault="00521F05">
      <w:pPr>
        <w:pStyle w:val="ConsPlusNormal"/>
        <w:jc w:val="right"/>
      </w:pPr>
      <w:r>
        <w:t>Губернатора Новгородской области -</w:t>
      </w:r>
    </w:p>
    <w:p w:rsidR="00521F05" w:rsidRDefault="00521F05">
      <w:pPr>
        <w:pStyle w:val="ConsPlusNormal"/>
        <w:jc w:val="right"/>
      </w:pPr>
      <w:r>
        <w:t>заместитель Председателя</w:t>
      </w:r>
    </w:p>
    <w:p w:rsidR="00521F05" w:rsidRDefault="00521F05">
      <w:pPr>
        <w:pStyle w:val="ConsPlusNormal"/>
        <w:jc w:val="right"/>
      </w:pPr>
      <w:r>
        <w:t>Правительства Новгородской области</w:t>
      </w:r>
    </w:p>
    <w:p w:rsidR="00521F05" w:rsidRDefault="00521F05">
      <w:pPr>
        <w:pStyle w:val="ConsPlusNormal"/>
        <w:jc w:val="right"/>
      </w:pPr>
      <w:r>
        <w:t>В.П.ВАРФОЛОМЕЕВ</w:t>
      </w:r>
    </w:p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jc w:val="both"/>
      </w:pPr>
    </w:p>
    <w:p w:rsidR="00521F05" w:rsidRDefault="00521F05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7F9D" w:rsidRDefault="00757F9D">
      <w:bookmarkStart w:id="0" w:name="_GoBack"/>
      <w:bookmarkEnd w:id="0"/>
    </w:p>
    <w:sectPr w:rsidR="00757F9D" w:rsidSect="009166D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F05"/>
    <w:rsid w:val="00521F05"/>
    <w:rsid w:val="00757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21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21F0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521F05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FC53F318AF25B48C199BBB09E35131D8D048D2291BCC9E32614FE9ABF2E8FC5DF7920C16131C400EE0BB962SE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2017-11-03T06:18:00Z</dcterms:created>
  <dcterms:modified xsi:type="dcterms:W3CDTF">2017-11-03T06:19:00Z</dcterms:modified>
</cp:coreProperties>
</file>